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D5" w:rsidRDefault="007F38D5" w:rsidP="007F38D5">
      <w:pPr>
        <w:tabs>
          <w:tab w:val="left" w:pos="0"/>
        </w:tabs>
        <w:jc w:val="both"/>
      </w:pPr>
      <w:r>
        <w:t>Maksymalna</w:t>
      </w:r>
      <w:r>
        <w:t xml:space="preserve"> wartość pomocy </w:t>
      </w:r>
      <w:r>
        <w:t xml:space="preserve">- </w:t>
      </w:r>
      <w:r>
        <w:t>obrazuje poniższa tabela:</w:t>
      </w:r>
    </w:p>
    <w:p w:rsidR="007F38D5" w:rsidRDefault="007F38D5" w:rsidP="007F38D5">
      <w:pPr>
        <w:shd w:val="clear" w:color="auto" w:fill="FFFFFF"/>
        <w:spacing w:before="100" w:beforeAutospacing="1" w:after="100" w:afterAutospacing="1" w:line="240" w:lineRule="atLeast"/>
        <w:jc w:val="both"/>
        <w:rPr>
          <w:rFonts w:ascii="source_sans_proregular" w:hAnsi="source_sans_proregular"/>
          <w:i/>
          <w:color w:val="010101"/>
        </w:rPr>
      </w:pPr>
      <w:r>
        <w:rPr>
          <w:rFonts w:ascii="source_sans_proregular" w:hAnsi="source_sans_proregular"/>
          <w:i/>
          <w:color w:val="010101"/>
          <w:sz w:val="21"/>
          <w:szCs w:val="21"/>
        </w:rPr>
        <w:t>W przypadku uczniów z niepełnosprawnością intelektualną w stopniu umiarkowanym lub znacznym oraz uczniów z niepełnosprawnościami sprzężonymi, w przypadku gdy jedną z niepełnosprawności jest niepełnosprawność intelektualna w stopniu umiark</w:t>
      </w:r>
      <w:bookmarkStart w:id="0" w:name="_GoBack"/>
      <w:bookmarkEnd w:id="0"/>
      <w:r>
        <w:rPr>
          <w:rFonts w:ascii="source_sans_proregular" w:hAnsi="source_sans_proregular"/>
          <w:i/>
          <w:color w:val="010101"/>
          <w:sz w:val="21"/>
          <w:szCs w:val="21"/>
        </w:rPr>
        <w:t>owanym lub znacznym –  dofinansowanie dotyczy także zakupu materiałów edukacyjnych</w:t>
      </w:r>
    </w:p>
    <w:tbl>
      <w:tblPr>
        <w:tblW w:w="90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230"/>
        <w:gridCol w:w="1845"/>
      </w:tblGrid>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z niepełnosprawnością intelektualną w stopniu umiarkowanym lub znacznym oraz uczniów z niepełnosprawnościami sprzężonymi, w przypadku gdy jedną z niepełnosprawności jest niepełnosprawność intelektualna w stopniu umiarkowanym lub znacznym, uczęszczających do klasy I </w:t>
            </w:r>
            <w:proofErr w:type="spellStart"/>
            <w:r w:rsidRPr="007F38D5">
              <w:rPr>
                <w:color w:val="010101"/>
                <w:sz w:val="20"/>
                <w:szCs w:val="20"/>
              </w:rPr>
              <w:t>i</w:t>
            </w:r>
            <w:proofErr w:type="spellEnd"/>
            <w:r w:rsidRPr="007F38D5">
              <w:rPr>
                <w:color w:val="010101"/>
                <w:sz w:val="20"/>
                <w:szCs w:val="20"/>
              </w:rPr>
              <w:t xml:space="preserve"> II szkoły podstawowej, którzy nie korzystają z podręcznika do zajęć z zakresu edukacji: polonistycznej, matematycznej, przyrodniczej i społecznej, zapewnionego przez ministra właściwego do spraw oświaty i wychowania</w:t>
            </w:r>
          </w:p>
          <w:p w:rsidR="007F38D5" w:rsidRPr="007F38D5" w:rsidRDefault="007F38D5">
            <w:pPr>
              <w:spacing w:before="100" w:beforeAutospacing="1" w:after="100" w:afterAutospacing="1" w:line="240" w:lineRule="atLeast"/>
              <w:rPr>
                <w:color w:val="010101"/>
                <w:sz w:val="20"/>
                <w:szCs w:val="20"/>
              </w:rPr>
            </w:pP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175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słabowidzących, niesłyszących, słabosłyszących,</w:t>
            </w:r>
            <w:r w:rsidRPr="007F38D5">
              <w:rPr>
                <w:color w:val="010101"/>
                <w:sz w:val="20"/>
                <w:szCs w:val="20"/>
              </w:rPr>
              <w:br/>
              <w:t>z niepełnosprawnością intelektualną w stopniu lekkim,</w:t>
            </w:r>
            <w:r w:rsidRPr="007F38D5">
              <w:rPr>
                <w:color w:val="010101"/>
                <w:sz w:val="20"/>
                <w:szCs w:val="20"/>
              </w:rPr>
              <w:br/>
              <w:t>z niepełnosprawnością ruchową, w tym z afazją, z autyzmem, w tym</w:t>
            </w:r>
            <w:r w:rsidRPr="007F38D5">
              <w:rPr>
                <w:color w:val="010101"/>
                <w:sz w:val="20"/>
                <w:szCs w:val="20"/>
              </w:rPr>
              <w:br/>
              <w:t xml:space="preserve">z zespołem </w:t>
            </w:r>
            <w:proofErr w:type="spellStart"/>
            <w:r w:rsidRPr="007F38D5">
              <w:rPr>
                <w:color w:val="010101"/>
                <w:sz w:val="20"/>
                <w:szCs w:val="20"/>
              </w:rPr>
              <w:t>Aspergera</w:t>
            </w:r>
            <w:proofErr w:type="spellEnd"/>
            <w:r w:rsidRPr="007F38D5">
              <w:rPr>
                <w:color w:val="010101"/>
                <w:sz w:val="20"/>
                <w:szCs w:val="20"/>
              </w:rPr>
              <w:t>, oraz</w:t>
            </w:r>
          </w:p>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uczniów</w:t>
            </w:r>
            <w:r w:rsidRPr="007F38D5">
              <w:rPr>
                <w:color w:val="010101"/>
                <w:sz w:val="20"/>
                <w:szCs w:val="20"/>
              </w:rPr>
              <w:t xml:space="preserve"> z niepełnosprawnościami sprzężonymi, w przypadku gdy jedną z niepełnosprawności jest niepełnosprawność wymieniona wyżej, uczęszczających do klasy III szkoły podstawowej oraz klasy III ogólnokształcącej szkoły muzycznej I stopnia, z niepełnosprawnością intelektualną w stopniu umiarkowanym lub znacznym oraz</w:t>
            </w:r>
          </w:p>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uczniów</w:t>
            </w:r>
            <w:r w:rsidRPr="007F38D5">
              <w:rPr>
                <w:color w:val="010101"/>
                <w:sz w:val="20"/>
                <w:szCs w:val="20"/>
              </w:rPr>
              <w:t xml:space="preserve"> z niepełnosprawnościami sprzężonymi, w przypadku gdy jedną</w:t>
            </w:r>
            <w:r w:rsidRPr="007F38D5">
              <w:rPr>
                <w:color w:val="010101"/>
                <w:sz w:val="20"/>
                <w:szCs w:val="20"/>
              </w:rPr>
              <w:br/>
              <w:t>z niepełnosprawności jest niepełnosprawność intelektualna w stopniu umiarkowanym lub znacznym, uczęszczających do klas III, V i VI szkoły podstawowej lub klas II i III gimnazjum</w:t>
            </w:r>
          </w:p>
          <w:p w:rsidR="007F38D5" w:rsidRPr="007F38D5" w:rsidRDefault="007F38D5">
            <w:pPr>
              <w:spacing w:before="100" w:beforeAutospacing="1" w:after="100" w:afterAutospacing="1" w:line="240" w:lineRule="atLeast"/>
              <w:rPr>
                <w:color w:val="010101"/>
                <w:sz w:val="20"/>
                <w:szCs w:val="20"/>
              </w:rPr>
            </w:pPr>
            <w:r w:rsidRPr="007F38D5">
              <w:rPr>
                <w:color w:val="010101"/>
                <w:sz w:val="20"/>
                <w:szCs w:val="20"/>
              </w:rPr>
              <w:t>- niekorzystających z podręczników do kształcenia specjalnego;</w:t>
            </w:r>
          </w:p>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z niepełnosprawnością intelektualną w stopniu umiarkowanym lub znacznym oraz </w:t>
            </w:r>
            <w:r w:rsidRPr="007F38D5">
              <w:rPr>
                <w:b/>
                <w:bCs/>
                <w:color w:val="010101"/>
                <w:sz w:val="20"/>
                <w:szCs w:val="20"/>
              </w:rPr>
              <w:t>uczniów</w:t>
            </w:r>
            <w:r w:rsidRPr="007F38D5">
              <w:rPr>
                <w:color w:val="010101"/>
                <w:sz w:val="20"/>
                <w:szCs w:val="20"/>
              </w:rPr>
              <w:t xml:space="preserve"> z niepełnosprawnościami sprzężonymi, w przypadku gdy jedną z niepełnosprawności jest niepełnosprawność intelektualna w stopniu umiarkowanym lub znacznym, uczęszczających do szkół ponadgimnazjalnych</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225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p>
          <w:p w:rsidR="007F38D5" w:rsidRPr="007F38D5" w:rsidRDefault="007F38D5">
            <w:pPr>
              <w:spacing w:before="100" w:beforeAutospacing="1" w:after="100" w:afterAutospacing="1" w:line="240" w:lineRule="atLeast"/>
              <w:rPr>
                <w:color w:val="010101"/>
                <w:sz w:val="20"/>
                <w:szCs w:val="20"/>
              </w:rPr>
            </w:pPr>
            <w:r w:rsidRPr="007F38D5">
              <w:rPr>
                <w:color w:val="010101"/>
                <w:sz w:val="20"/>
                <w:szCs w:val="20"/>
              </w:rPr>
              <w:t>niesłyszących, z niepełnosprawnością intelektualną w stopniu lekkim,</w:t>
            </w:r>
            <w:r w:rsidRPr="007F38D5">
              <w:rPr>
                <w:color w:val="010101"/>
                <w:sz w:val="20"/>
                <w:szCs w:val="20"/>
              </w:rPr>
              <w:br/>
              <w:t>z niepełnosprawnościami sprzężonymi, w przypadku gdy jedną</w:t>
            </w:r>
            <w:r w:rsidRPr="007F38D5">
              <w:rPr>
                <w:color w:val="010101"/>
                <w:sz w:val="20"/>
                <w:szCs w:val="20"/>
              </w:rPr>
              <w:br/>
              <w:t>z niepełnosprawności jest niepełnosprawność wymieniona wyżej, uczęszczających do klasy III szkoły podstawowej lub klasy III ogólnokształcącej szkoły muzycznej I stopnia, z niepełnosprawnością intelektualną w stopniu umiarkowanym lub znacznym oraz</w:t>
            </w:r>
          </w:p>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 xml:space="preserve">uczniów </w:t>
            </w:r>
            <w:r w:rsidRPr="007F38D5">
              <w:rPr>
                <w:color w:val="010101"/>
                <w:sz w:val="20"/>
                <w:szCs w:val="20"/>
              </w:rPr>
              <w:t>z niepełnosprawnościami sprzężonymi, w przypadku gdy jedną z niepełnosprawności jest niepełnosprawność intelektualna w stopniu umiarkowanym lub znacznym, uczęszczających do klas III, V i VI szkoły podstawowej lub klas II i III gimnazjum</w:t>
            </w:r>
          </w:p>
          <w:p w:rsidR="007F38D5" w:rsidRPr="007F38D5" w:rsidRDefault="007F38D5">
            <w:pPr>
              <w:spacing w:before="100" w:beforeAutospacing="1" w:after="100" w:afterAutospacing="1" w:line="240" w:lineRule="atLeast"/>
              <w:rPr>
                <w:color w:val="010101"/>
                <w:sz w:val="20"/>
                <w:szCs w:val="20"/>
              </w:rPr>
            </w:pPr>
            <w:r w:rsidRPr="007F38D5">
              <w:rPr>
                <w:color w:val="010101"/>
                <w:sz w:val="20"/>
                <w:szCs w:val="20"/>
              </w:rPr>
              <w:t>- korzystających z podręczników do kształcenia specjalnego;</w:t>
            </w:r>
            <w:r w:rsidRPr="007F38D5">
              <w:rPr>
                <w:color w:val="010101"/>
                <w:sz w:val="20"/>
                <w:szCs w:val="20"/>
              </w:rPr>
              <w:br/>
              <w:t>w przypadku korzystania z części podręczników do kształcenia ogólnego niebędących podręcznikami do kształcenia specjalnego, koszt dofinansowania zakupu podręczników do kształcenia ogólnego niebędących podręcznikami do kształcenia specjalnego lub materiałów edukacyjnych nie może być wyższy niż 192,50 zł</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770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lastRenderedPageBreak/>
              <w:t>dla uczniów</w:t>
            </w:r>
            <w:r w:rsidRPr="007F38D5">
              <w:rPr>
                <w:color w:val="010101"/>
                <w:sz w:val="20"/>
                <w:szCs w:val="20"/>
              </w:rPr>
              <w:t xml:space="preserve"> słabowidzących, niesłyszących, słabosłyszących,</w:t>
            </w:r>
            <w:r w:rsidRPr="007F38D5">
              <w:rPr>
                <w:color w:val="010101"/>
                <w:sz w:val="20"/>
                <w:szCs w:val="20"/>
              </w:rPr>
              <w:br/>
              <w:t>z niepełnosprawnością intelektualną w stopniu lekkim,</w:t>
            </w:r>
            <w:r w:rsidRPr="007F38D5">
              <w:rPr>
                <w:color w:val="010101"/>
                <w:sz w:val="20"/>
                <w:szCs w:val="20"/>
              </w:rPr>
              <w:br/>
              <w:t>z niepełnosprawnością ruchową, w tym z afazją, z autyzmem, w tym</w:t>
            </w:r>
            <w:r w:rsidRPr="007F38D5">
              <w:rPr>
                <w:color w:val="010101"/>
                <w:sz w:val="20"/>
                <w:szCs w:val="20"/>
              </w:rPr>
              <w:br/>
              <w:t xml:space="preserve">z zespołem </w:t>
            </w:r>
            <w:proofErr w:type="spellStart"/>
            <w:r w:rsidRPr="007F38D5">
              <w:rPr>
                <w:color w:val="010101"/>
                <w:sz w:val="20"/>
                <w:szCs w:val="20"/>
              </w:rPr>
              <w:t>Aspergera</w:t>
            </w:r>
            <w:proofErr w:type="spellEnd"/>
            <w:r w:rsidRPr="007F38D5">
              <w:rPr>
                <w:color w:val="010101"/>
                <w:sz w:val="20"/>
                <w:szCs w:val="20"/>
              </w:rPr>
              <w:t>, z niepełnosprawnościami sprzężonymi,</w:t>
            </w:r>
            <w:r w:rsidRPr="007F38D5">
              <w:rPr>
                <w:color w:val="010101"/>
                <w:sz w:val="20"/>
                <w:szCs w:val="20"/>
              </w:rPr>
              <w:br/>
              <w:t>w przypadku gdy jedną z niepełnosprawności jest niepełnosprawność wymieniona wyżej, uczęszczających do klas V i VI szkoły podstawowej, klas V i VI ogólnokształcącej szkoły muzycznej I stopnia lub klas II i III ogólnokształcącej szkoły baletowej, niekorzystających</w:t>
            </w:r>
            <w:r w:rsidRPr="007F38D5">
              <w:rPr>
                <w:color w:val="010101"/>
                <w:sz w:val="20"/>
                <w:szCs w:val="20"/>
              </w:rPr>
              <w:br/>
              <w:t>z podręczników do kształcenia specjalnego</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325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niesłyszących, z niepełnosprawnością intelektualną w stopniu lekkim, z niepełnosprawnościami sprzężonymi, w przypadku gdy jedną z niepełnosprawności jest niepełnosprawność wymieniona wyżej, uczęszczających do klas V i VI szkoły podstawowej, klas V i VI ogólnokształcącej szkoły muzycznej I stopnia lub klas II i III ogólnokształcącej szkoły baletowej, korzystających z podręczników do kształcenia specjalnego; w przypadku korzystania z części podręczników do kształcenia ogólnego niebędących podręcznikami do kształcenia specjalnego, koszt dofinansowania zakupu podręczników do kształcenia ogólnego niebędących podręcznikami do kształcenia specjalnego nie może być wyższy niż 308,00 zł</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770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słabowidzących, niesłyszących, słabosłyszących,</w:t>
            </w:r>
            <w:r w:rsidRPr="007F38D5">
              <w:rPr>
                <w:color w:val="010101"/>
                <w:sz w:val="20"/>
                <w:szCs w:val="20"/>
              </w:rPr>
              <w:br/>
              <w:t>z niepełnosprawnością intelektualną w stopniu lekkim,</w:t>
            </w:r>
            <w:r w:rsidRPr="007F38D5">
              <w:rPr>
                <w:color w:val="010101"/>
                <w:sz w:val="20"/>
                <w:szCs w:val="20"/>
              </w:rPr>
              <w:br/>
              <w:t>z niepełnosprawnością ruchową, w tym z afazją, z autyzmem, w tym</w:t>
            </w:r>
            <w:r w:rsidRPr="007F38D5">
              <w:rPr>
                <w:color w:val="010101"/>
                <w:sz w:val="20"/>
                <w:szCs w:val="20"/>
              </w:rPr>
              <w:br/>
              <w:t xml:space="preserve">z zespołem </w:t>
            </w:r>
            <w:proofErr w:type="spellStart"/>
            <w:r w:rsidRPr="007F38D5">
              <w:rPr>
                <w:color w:val="010101"/>
                <w:sz w:val="20"/>
                <w:szCs w:val="20"/>
              </w:rPr>
              <w:t>Aspergera</w:t>
            </w:r>
            <w:proofErr w:type="spellEnd"/>
            <w:r w:rsidRPr="007F38D5">
              <w:rPr>
                <w:color w:val="010101"/>
                <w:sz w:val="20"/>
                <w:szCs w:val="20"/>
              </w:rPr>
              <w:t>, z niepełnosprawnościami sprzężonymi,</w:t>
            </w:r>
            <w:r w:rsidRPr="007F38D5">
              <w:rPr>
                <w:color w:val="010101"/>
                <w:sz w:val="20"/>
                <w:szCs w:val="20"/>
              </w:rPr>
              <w:br/>
              <w:t>w przypadku gdy jedną z niepełnosprawności jest niepełnosprawność wymieniona wyżej, uczęszczających do klas II i III gimnazjum, klas II</w:t>
            </w:r>
            <w:r w:rsidRPr="007F38D5">
              <w:rPr>
                <w:color w:val="010101"/>
                <w:sz w:val="20"/>
                <w:szCs w:val="20"/>
              </w:rPr>
              <w:br/>
              <w:t>i III ogólnokształcącej szkoły muzycznej II stopnia, klas II i III ogólnokształcącej szkoły sztuk pięknych lub klas V i VI ogólnokształcącej szkoły baletowej, niekorzystających z podręczników do kształcenia specjalnego</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350 zł</w:t>
            </w:r>
          </w:p>
        </w:tc>
      </w:tr>
      <w:tr w:rsidR="007F38D5" w:rsidTr="007F38D5">
        <w:trPr>
          <w:tblCellSpacing w:w="0" w:type="dxa"/>
        </w:trPr>
        <w:tc>
          <w:tcPr>
            <w:tcW w:w="7230"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0"/>
                <w:szCs w:val="20"/>
              </w:rPr>
            </w:pPr>
            <w:r w:rsidRPr="007F38D5">
              <w:rPr>
                <w:b/>
                <w:bCs/>
                <w:color w:val="010101"/>
                <w:sz w:val="20"/>
                <w:szCs w:val="20"/>
              </w:rPr>
              <w:t>dla uczniów</w:t>
            </w:r>
            <w:r w:rsidRPr="007F38D5">
              <w:rPr>
                <w:color w:val="010101"/>
                <w:sz w:val="20"/>
                <w:szCs w:val="20"/>
              </w:rPr>
              <w:t xml:space="preserve"> niesłyszących, z niepełnosprawnością intelektualną w stopniu lekkim, z niepełnosprawnościami sprzężonymi, w przypadku gdy jedną z niepełnosprawności jest niepełnosprawność wymieniona wyżej, uczęszczających do klas II i III gimnazjum, klas II i III ogólnokształcącej szkoły muzycznej II stopnia, klas II i III ogólnokształcącej szkoły sztuk pięknych lub klas V i VI ogólnokształcącej szkoły baletowej, korzystających z podręczników do kształcenia specjalnego; w przypadku korzystania z części podręczników do kształcenia ogólnego niebędących podręcznikami do kształcenia specjalnego, koszt dofinansowania zakupu podręczników do kształcenia ogólnego niebędących podręcznikami do kształcenia specjalnego nie może być wyższy niż 303,50 zł</w:t>
            </w:r>
          </w:p>
        </w:tc>
        <w:tc>
          <w:tcPr>
            <w:tcW w:w="1845" w:type="dxa"/>
            <w:tcBorders>
              <w:top w:val="outset" w:sz="6" w:space="0" w:color="auto"/>
              <w:left w:val="outset" w:sz="6" w:space="0" w:color="auto"/>
              <w:bottom w:val="outset" w:sz="6" w:space="0" w:color="auto"/>
              <w:right w:val="outset" w:sz="6" w:space="0" w:color="auto"/>
            </w:tcBorders>
            <w:vAlign w:val="center"/>
            <w:hideMark/>
          </w:tcPr>
          <w:p w:rsidR="007F38D5" w:rsidRPr="007F38D5" w:rsidRDefault="007F38D5">
            <w:pPr>
              <w:spacing w:before="100" w:beforeAutospacing="1" w:after="100" w:afterAutospacing="1" w:line="240" w:lineRule="atLeast"/>
              <w:rPr>
                <w:color w:val="010101"/>
                <w:sz w:val="22"/>
                <w:szCs w:val="22"/>
              </w:rPr>
            </w:pPr>
            <w:r w:rsidRPr="007F38D5">
              <w:rPr>
                <w:color w:val="010101"/>
                <w:sz w:val="22"/>
                <w:szCs w:val="22"/>
              </w:rPr>
              <w:t>do kwoty 607 zł</w:t>
            </w:r>
          </w:p>
        </w:tc>
      </w:tr>
    </w:tbl>
    <w:p w:rsidR="006510B3" w:rsidRDefault="006510B3"/>
    <w:sectPr w:rsidR="006510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source_sans_proregular">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910C8"/>
    <w:multiLevelType w:val="hybridMultilevel"/>
    <w:tmpl w:val="279E4628"/>
    <w:lvl w:ilvl="0" w:tplc="893C5FB0">
      <w:start w:val="1"/>
      <w:numFmt w:val="decimal"/>
      <w:lvlText w:val="%1."/>
      <w:lvlJc w:val="left"/>
      <w:pPr>
        <w:tabs>
          <w:tab w:val="num" w:pos="720"/>
        </w:tabs>
        <w:ind w:left="720" w:hanging="360"/>
      </w:pPr>
    </w:lvl>
    <w:lvl w:ilvl="1" w:tplc="F2F2D284">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B48"/>
    <w:rsid w:val="00042B48"/>
    <w:rsid w:val="006510B3"/>
    <w:rsid w:val="007F38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8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F38D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D3C3-0599-4BFA-ACD6-125EE88C3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813</Words>
  <Characters>4883</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Szkoła Chotomów</dc:creator>
  <cp:keywords/>
  <dc:description/>
  <cp:lastModifiedBy>Szkoła Chotomów</cp:lastModifiedBy>
  <cp:revision>2</cp:revision>
  <cp:lastPrinted>2015-08-26T10:19:00Z</cp:lastPrinted>
  <dcterms:created xsi:type="dcterms:W3CDTF">2015-08-26T10:16:00Z</dcterms:created>
  <dcterms:modified xsi:type="dcterms:W3CDTF">2015-08-26T10:19:00Z</dcterms:modified>
</cp:coreProperties>
</file>